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4F" w:rsidRPr="000E3A4F" w:rsidRDefault="000E3A4F" w:rsidP="000E3A4F">
      <w:pPr>
        <w:pStyle w:val="BodyA"/>
        <w:jc w:val="center"/>
        <w:rPr>
          <w:rFonts w:ascii="Arial Bold" w:hAnsi="Arial Bold"/>
          <w:u w:val="single"/>
        </w:rPr>
      </w:pPr>
      <w:proofErr w:type="gramStart"/>
      <w:r w:rsidRPr="000E3A4F">
        <w:rPr>
          <w:rFonts w:ascii="Arial Bold" w:hAnsi="Arial Bold"/>
          <w:u w:val="single"/>
        </w:rPr>
        <w:t>RECALL</w:t>
      </w:r>
      <w:proofErr w:type="gramEnd"/>
      <w:r w:rsidRPr="000E3A4F">
        <w:rPr>
          <w:rFonts w:ascii="Arial Bold" w:hAnsi="Arial Bold"/>
          <w:u w:val="single"/>
        </w:rPr>
        <w:t xml:space="preserve"> “COME” COMMAND</w:t>
      </w:r>
    </w:p>
    <w:p w:rsidR="000E3A4F" w:rsidRDefault="000E3A4F" w:rsidP="000E3A4F">
      <w:pPr>
        <w:pStyle w:val="BodyA"/>
        <w:rPr>
          <w:rFonts w:ascii="Arial Bold" w:hAnsi="Arial Bold"/>
        </w:rPr>
      </w:pPr>
    </w:p>
    <w:p w:rsidR="000E3A4F" w:rsidRDefault="000E3A4F" w:rsidP="000E3A4F">
      <w:pPr>
        <w:pStyle w:val="BodyA"/>
        <w:rPr>
          <w:rFonts w:ascii="Arial Bold" w:hAnsi="Arial Bold"/>
        </w:rPr>
      </w:pPr>
    </w:p>
    <w:p w:rsidR="000E3A4F" w:rsidRDefault="000E3A4F" w:rsidP="000E3A4F">
      <w:pPr>
        <w:pStyle w:val="BodyA"/>
        <w:rPr>
          <w:rFonts w:ascii="Arial Bold" w:hAnsi="Arial Bold"/>
        </w:rPr>
      </w:pPr>
    </w:p>
    <w:p w:rsidR="000E3A4F" w:rsidRDefault="000E3A4F" w:rsidP="000E3A4F">
      <w:pPr>
        <w:pStyle w:val="BodyA"/>
        <w:rPr>
          <w:rFonts w:ascii="Arial Bold" w:hAnsi="Arial Bold"/>
        </w:rPr>
      </w:pPr>
      <w:r>
        <w:rPr>
          <w:rFonts w:ascii="Arial Bold" w:hAnsi="Arial Bold"/>
        </w:rPr>
        <w:t>**</w:t>
      </w:r>
      <w:r>
        <w:rPr>
          <w:rFonts w:ascii="Arial Bold" w:hAnsi="Arial Bold"/>
          <w:u w:val="single"/>
        </w:rPr>
        <w:t xml:space="preserve">Recall (Come) </w:t>
      </w:r>
      <w:r>
        <w:rPr>
          <w:rFonts w:ascii="Arial Bold" w:hAnsi="Arial Bold"/>
        </w:rPr>
        <w:t>**</w:t>
      </w:r>
      <w:r w:rsidR="00B22D9A">
        <w:rPr>
          <w:rFonts w:ascii="Arial Bold" w:hAnsi="Arial Bold"/>
        </w:rPr>
        <w:t xml:space="preserve"> </w:t>
      </w:r>
    </w:p>
    <w:p w:rsidR="00B22D9A" w:rsidRDefault="00B22D9A" w:rsidP="000E3A4F">
      <w:pPr>
        <w:pStyle w:val="BodyA"/>
        <w:rPr>
          <w:rFonts w:ascii="Arial Bold" w:hAnsi="Arial Bold"/>
        </w:rPr>
      </w:pPr>
    </w:p>
    <w:p w:rsidR="00B22D9A" w:rsidRDefault="00B22D9A" w:rsidP="000E3A4F">
      <w:pPr>
        <w:pStyle w:val="BodyA"/>
        <w:rPr>
          <w:rFonts w:ascii="Arial Bold" w:hAnsi="Arial Bold"/>
        </w:rPr>
      </w:pPr>
      <w:r>
        <w:rPr>
          <w:rFonts w:ascii="Arial Bold" w:hAnsi="Arial Bold"/>
        </w:rPr>
        <w:t xml:space="preserve">   </w:t>
      </w:r>
      <w:bookmarkStart w:id="0" w:name="_GoBack"/>
      <w:bookmarkEnd w:id="0"/>
      <w:r>
        <w:rPr>
          <w:rFonts w:ascii="Arial Bold" w:hAnsi="Arial Bold"/>
        </w:rPr>
        <w:t>S</w:t>
      </w:r>
      <w:r>
        <w:rPr>
          <w:rFonts w:ascii="Arial Bold" w:hAnsi="Arial Bold"/>
        </w:rPr>
        <w:t>tep 1:</w:t>
      </w:r>
    </w:p>
    <w:p w:rsidR="000E3A4F" w:rsidRDefault="000E3A4F" w:rsidP="000E3A4F">
      <w:pPr>
        <w:pStyle w:val="BodyA"/>
        <w:rPr>
          <w:rFonts w:ascii="Arial" w:hAnsi="Arial"/>
        </w:rPr>
      </w:pPr>
    </w:p>
    <w:p w:rsidR="000E3A4F" w:rsidRDefault="000E3A4F" w:rsidP="000E3A4F">
      <w:pPr>
        <w:pStyle w:val="BodyA"/>
        <w:numPr>
          <w:ilvl w:val="0"/>
          <w:numId w:val="1"/>
        </w:numPr>
        <w:ind w:hanging="260"/>
        <w:rPr>
          <w:rFonts w:ascii="Arial" w:hAnsi="Arial"/>
        </w:rPr>
      </w:pPr>
      <w:r>
        <w:rPr>
          <w:rFonts w:ascii="Arial" w:hAnsi="Arial"/>
        </w:rPr>
        <w:t>Obtain a completely out-of-this-world reward, something your dog has never had and that you would bet a thousand dollars he will absolutely love.  I recommend a handful of cubed pecorino Romano cheese, a generous serving of BBQ chicken breast with the skin still on, one of those small plastic containers of Gorgonzola cheese, or a deli pack of roast beef.  Think BIG!</w:t>
      </w:r>
    </w:p>
    <w:p w:rsidR="000E3A4F" w:rsidRDefault="000E3A4F" w:rsidP="000E3A4F">
      <w:pPr>
        <w:pStyle w:val="BodyA"/>
        <w:rPr>
          <w:rFonts w:ascii="Arial" w:hAnsi="Arial"/>
        </w:rPr>
      </w:pPr>
    </w:p>
    <w:p w:rsidR="000E3A4F" w:rsidRDefault="000E3A4F" w:rsidP="000E3A4F">
      <w:pPr>
        <w:pStyle w:val="BodyA"/>
        <w:numPr>
          <w:ilvl w:val="0"/>
          <w:numId w:val="1"/>
        </w:numPr>
        <w:ind w:hanging="260"/>
        <w:rPr>
          <w:rFonts w:ascii="Arial" w:hAnsi="Arial"/>
        </w:rPr>
      </w:pPr>
      <w:r>
        <w:rPr>
          <w:rFonts w:ascii="Arial" w:hAnsi="Arial"/>
        </w:rPr>
        <w:t>Decide on a recall cue that is a sound your dog has never heard--for example, a trilling jungle sound or a bird imitation or a whistle.  It’s important that the cue be brand-new to your dog.  Don’t test it out--the first time your dog hears it, it must be followed up with the killer reward you’ve chosen.</w:t>
      </w:r>
    </w:p>
    <w:p w:rsidR="000E3A4F" w:rsidRDefault="000E3A4F" w:rsidP="000E3A4F">
      <w:pPr>
        <w:pStyle w:val="BodyA"/>
        <w:rPr>
          <w:rFonts w:ascii="Arial" w:hAnsi="Arial"/>
        </w:rPr>
      </w:pPr>
    </w:p>
    <w:p w:rsidR="000E3A4F" w:rsidRDefault="000E3A4F" w:rsidP="000E3A4F">
      <w:pPr>
        <w:pStyle w:val="BodyA"/>
        <w:numPr>
          <w:ilvl w:val="0"/>
          <w:numId w:val="1"/>
        </w:numPr>
        <w:ind w:hanging="260"/>
        <w:rPr>
          <w:rFonts w:ascii="Arial" w:hAnsi="Arial"/>
        </w:rPr>
      </w:pPr>
      <w:r>
        <w:rPr>
          <w:rFonts w:ascii="Arial" w:hAnsi="Arial"/>
        </w:rPr>
        <w:t xml:space="preserve">Pack </w:t>
      </w:r>
      <w:r w:rsidR="001E3B2F">
        <w:rPr>
          <w:rFonts w:ascii="Arial" w:hAnsi="Arial"/>
        </w:rPr>
        <w:t>14</w:t>
      </w:r>
      <w:r>
        <w:rPr>
          <w:rFonts w:ascii="Arial" w:hAnsi="Arial"/>
        </w:rPr>
        <w:t xml:space="preserve"> servings of your amazing reward in plastic bags or food storage containers.</w:t>
      </w:r>
      <w:r w:rsidR="00B22D9A">
        <w:rPr>
          <w:rFonts w:ascii="Arial" w:hAnsi="Arial"/>
        </w:rPr>
        <w:t xml:space="preserve">  For smaller dogs about 15 pieces and for larger dogs about 30 pieces per serving!!  Don’t skimp!</w:t>
      </w:r>
    </w:p>
    <w:p w:rsidR="000E3A4F" w:rsidRDefault="000E3A4F" w:rsidP="000E3A4F">
      <w:pPr>
        <w:pStyle w:val="BodyA"/>
        <w:rPr>
          <w:rFonts w:ascii="Arial" w:hAnsi="Arial"/>
        </w:rPr>
      </w:pPr>
    </w:p>
    <w:p w:rsidR="000E3A4F" w:rsidRDefault="000E3A4F" w:rsidP="000E3A4F">
      <w:pPr>
        <w:pStyle w:val="BodyA"/>
        <w:numPr>
          <w:ilvl w:val="0"/>
          <w:numId w:val="1"/>
        </w:numPr>
        <w:ind w:hanging="260"/>
        <w:rPr>
          <w:rFonts w:ascii="Arial" w:hAnsi="Arial"/>
        </w:rPr>
      </w:pPr>
      <w:r>
        <w:rPr>
          <w:rFonts w:ascii="Arial" w:hAnsi="Arial"/>
        </w:rPr>
        <w:t>Twice a day, FOR 1 WEEK, hide a serving of the special reward near you (and out of reach of your dog).  If your dog alerts to it, wait until he gives up.  Now wait at least a half-hour.</w:t>
      </w:r>
    </w:p>
    <w:p w:rsidR="000E3A4F" w:rsidRDefault="000E3A4F" w:rsidP="000E3A4F">
      <w:pPr>
        <w:pStyle w:val="BodyA"/>
        <w:rPr>
          <w:rFonts w:ascii="Arial" w:hAnsi="Arial"/>
        </w:rPr>
      </w:pPr>
    </w:p>
    <w:p w:rsidR="000E3A4F" w:rsidRDefault="000E3A4F" w:rsidP="00B22D9A">
      <w:pPr>
        <w:pStyle w:val="BodyA"/>
        <w:numPr>
          <w:ilvl w:val="0"/>
          <w:numId w:val="1"/>
        </w:numPr>
        <w:ind w:hanging="260"/>
        <w:rPr>
          <w:rFonts w:ascii="Arial" w:hAnsi="Arial"/>
        </w:rPr>
      </w:pPr>
      <w:r>
        <w:rPr>
          <w:rFonts w:ascii="Arial" w:hAnsi="Arial"/>
        </w:rPr>
        <w:t>When your dog is not paying attention, make the new sound--loud and long.  Wait a second or two.  Then, wherever he is (he may come over to investigate, he may simply cock his head, or he may not even be in the room!), give him the full serving of the brand-new, knock-his-socks-off reward.  Praise him as he eats it, and then simply walk away and ignore him.  If you are in the mood, play with him for a few minutes.</w:t>
      </w:r>
      <w:r w:rsidR="00B22D9A">
        <w:rPr>
          <w:rFonts w:ascii="Arial" w:hAnsi="Arial"/>
        </w:rPr>
        <w:t xml:space="preserve">  </w:t>
      </w:r>
      <w:r>
        <w:rPr>
          <w:rFonts w:ascii="Arial" w:hAnsi="Arial"/>
        </w:rPr>
        <w:t xml:space="preserve"> </w:t>
      </w:r>
    </w:p>
    <w:p w:rsidR="00B21A9E" w:rsidRDefault="00B21A9E" w:rsidP="000E3A4F">
      <w:pPr>
        <w:jc w:val="center"/>
      </w:pPr>
    </w:p>
    <w:p w:rsidR="000E3A4F" w:rsidRDefault="000E3A4F" w:rsidP="000E3A4F">
      <w:pPr>
        <w:jc w:val="center"/>
      </w:pPr>
    </w:p>
    <w:p w:rsidR="000E3A4F" w:rsidRPr="000E3A4F" w:rsidRDefault="000E3A4F" w:rsidP="000E3A4F">
      <w:pPr>
        <w:pStyle w:val="BodyA"/>
        <w:tabs>
          <w:tab w:val="left" w:pos="260"/>
        </w:tabs>
        <w:jc w:val="center"/>
        <w:rPr>
          <w:rFonts w:ascii="Noteworthy Light" w:hAnsi="Noteworthy Light"/>
          <w:b/>
          <w:sz w:val="28"/>
          <w:szCs w:val="28"/>
        </w:rPr>
      </w:pPr>
      <w:r w:rsidRPr="000E3A4F">
        <w:rPr>
          <w:rFonts w:ascii="Noteworthy Light" w:hAnsi="Noteworthy Light"/>
          <w:b/>
          <w:sz w:val="28"/>
          <w:szCs w:val="28"/>
        </w:rPr>
        <w:t>Mary Kay</w:t>
      </w:r>
    </w:p>
    <w:p w:rsidR="000E3A4F" w:rsidRPr="000E3A4F" w:rsidRDefault="000E3A4F" w:rsidP="000E3A4F">
      <w:pPr>
        <w:pStyle w:val="BodyA"/>
        <w:tabs>
          <w:tab w:val="left" w:pos="260"/>
        </w:tabs>
        <w:jc w:val="center"/>
        <w:rPr>
          <w:rFonts w:ascii="Noteworthy Light" w:hAnsi="Noteworthy Light"/>
          <w:b/>
          <w:sz w:val="28"/>
          <w:szCs w:val="28"/>
        </w:rPr>
      </w:pPr>
      <w:proofErr w:type="spellStart"/>
      <w:r w:rsidRPr="000E3A4F">
        <w:rPr>
          <w:rFonts w:ascii="Noteworthy Light" w:hAnsi="Noteworthy Light"/>
          <w:b/>
          <w:sz w:val="28"/>
          <w:szCs w:val="28"/>
        </w:rPr>
        <w:t>Petiquette</w:t>
      </w:r>
      <w:proofErr w:type="spellEnd"/>
      <w:r w:rsidRPr="000E3A4F">
        <w:rPr>
          <w:rFonts w:ascii="Noteworthy Light" w:hAnsi="Noteworthy Light"/>
          <w:b/>
          <w:sz w:val="28"/>
          <w:szCs w:val="28"/>
        </w:rPr>
        <w:t xml:space="preserve"> 101</w:t>
      </w:r>
    </w:p>
    <w:p w:rsidR="000E3A4F" w:rsidRPr="000E3A4F" w:rsidRDefault="000E3A4F" w:rsidP="000E3A4F">
      <w:pPr>
        <w:pStyle w:val="BodyA"/>
        <w:tabs>
          <w:tab w:val="left" w:pos="260"/>
        </w:tabs>
        <w:jc w:val="center"/>
        <w:rPr>
          <w:rFonts w:ascii="Noteworthy Light" w:hAnsi="Noteworthy Light"/>
          <w:b/>
          <w:sz w:val="28"/>
          <w:szCs w:val="28"/>
        </w:rPr>
      </w:pPr>
      <w:r w:rsidRPr="000E3A4F">
        <w:rPr>
          <w:rFonts w:ascii="Noteworthy Light" w:hAnsi="Noteworthy Light"/>
          <w:b/>
          <w:sz w:val="28"/>
          <w:szCs w:val="28"/>
        </w:rPr>
        <w:t>760-518-5518</w:t>
      </w:r>
    </w:p>
    <w:p w:rsidR="000E3A4F" w:rsidRPr="000E3A4F" w:rsidRDefault="000E3A4F" w:rsidP="000E3A4F">
      <w:pPr>
        <w:pStyle w:val="BodyA"/>
        <w:tabs>
          <w:tab w:val="left" w:pos="260"/>
        </w:tabs>
        <w:jc w:val="center"/>
        <w:rPr>
          <w:rFonts w:ascii="Noteworthy Light" w:hAnsi="Noteworthy Light"/>
          <w:b/>
          <w:sz w:val="28"/>
          <w:szCs w:val="28"/>
        </w:rPr>
      </w:pPr>
      <w:r w:rsidRPr="000E3A4F">
        <w:rPr>
          <w:rFonts w:ascii="Noteworthy Light" w:hAnsi="Noteworthy Light"/>
          <w:b/>
          <w:sz w:val="28"/>
          <w:szCs w:val="28"/>
        </w:rPr>
        <w:t>Petiquette101@cox.net</w:t>
      </w:r>
    </w:p>
    <w:p w:rsidR="000E3A4F" w:rsidRPr="000E3A4F" w:rsidRDefault="000E3A4F" w:rsidP="000E3A4F">
      <w:pPr>
        <w:jc w:val="center"/>
        <w:rPr>
          <w:sz w:val="28"/>
          <w:szCs w:val="28"/>
        </w:rPr>
      </w:pPr>
    </w:p>
    <w:sectPr w:rsidR="000E3A4F" w:rsidRPr="000E3A4F" w:rsidSect="00B21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4F"/>
    <w:rsid w:val="000E3A4F"/>
    <w:rsid w:val="001E3B2F"/>
    <w:rsid w:val="00B21A9E"/>
    <w:rsid w:val="00B2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0E3A4F"/>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0E3A4F"/>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Macintosh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Snyder</dc:creator>
  <cp:keywords/>
  <dc:description/>
  <cp:lastModifiedBy>Mary Kay Snyder</cp:lastModifiedBy>
  <cp:revision>2</cp:revision>
  <cp:lastPrinted>2013-03-28T01:09:00Z</cp:lastPrinted>
  <dcterms:created xsi:type="dcterms:W3CDTF">2013-03-28T17:15:00Z</dcterms:created>
  <dcterms:modified xsi:type="dcterms:W3CDTF">2013-03-28T17:15:00Z</dcterms:modified>
</cp:coreProperties>
</file>